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E5804C" w14:textId="5E47D9A5" w:rsidR="00782BFB" w:rsidRPr="00BB60EE" w:rsidRDefault="00782BFB" w:rsidP="00BB60EE">
      <w:pPr>
        <w:jc w:val="center"/>
        <w:rPr>
          <w:b/>
          <w:bCs/>
          <w:sz w:val="28"/>
          <w:szCs w:val="28"/>
        </w:rPr>
      </w:pPr>
      <w:bookmarkStart w:id="0" w:name="_Hlk105682187"/>
      <w:bookmarkEnd w:id="0"/>
      <w:r w:rsidRPr="00BB60EE">
        <w:rPr>
          <w:b/>
          <w:bCs/>
          <w:sz w:val="28"/>
          <w:szCs w:val="28"/>
        </w:rPr>
        <w:t>Does adding momentum to SGD (Stochastic Gradient Descent) always help?</w:t>
      </w:r>
    </w:p>
    <w:p w14:paraId="1E0AA0CD" w14:textId="77777777" w:rsidR="00BB60EE" w:rsidRDefault="00BB60EE" w:rsidP="008A14CA">
      <w:pPr>
        <w:jc w:val="both"/>
        <w:rPr>
          <w:b/>
          <w:bCs/>
        </w:rPr>
      </w:pPr>
    </w:p>
    <w:p w14:paraId="591D3B62" w14:textId="517C064D" w:rsidR="00BB60EE" w:rsidRPr="00BB60EE" w:rsidRDefault="00BB60EE" w:rsidP="008A14CA">
      <w:pPr>
        <w:jc w:val="both"/>
        <w:rPr>
          <w:b/>
          <w:bCs/>
        </w:rPr>
      </w:pPr>
      <w:r w:rsidRPr="00BB60EE">
        <w:rPr>
          <w:b/>
          <w:bCs/>
        </w:rPr>
        <w:t>Introduction</w:t>
      </w:r>
    </w:p>
    <w:p w14:paraId="05758A6D" w14:textId="38380B7B" w:rsidR="00782BFB" w:rsidRDefault="00782BFB" w:rsidP="008A14CA">
      <w:pPr>
        <w:jc w:val="both"/>
      </w:pPr>
      <w:r>
        <w:t>SGD is often used in machine learning and neural networks to minimize the loss function by iteratively computing the optimal parameter set</w:t>
      </w:r>
      <w:r w:rsidR="008A14CA">
        <w:t xml:space="preserve"> for a model that fits into the data</w:t>
      </w:r>
      <w:r>
        <w:t xml:space="preserve">. </w:t>
      </w:r>
      <w:r w:rsidR="004B3595">
        <w:t>Gradient, as the names suggests, is the slope of the hyperplane in a given direction. In univariate functions it is simply the first derivative at the selected point, whereas for multivariate functions it’s the vector of partial derivatives in each dimension.</w:t>
      </w:r>
    </w:p>
    <w:p w14:paraId="5C38E93A" w14:textId="77777777" w:rsidR="00142042" w:rsidRDefault="002F23DE" w:rsidP="008A14CA">
      <w:pPr>
        <w:jc w:val="both"/>
      </w:pPr>
      <w:r>
        <w:t xml:space="preserve">Stochastic Gradient Descent is invariably used to mean mini-batch gradient descent where the </w:t>
      </w:r>
      <w:r w:rsidR="0006661F">
        <w:t xml:space="preserve">training </w:t>
      </w:r>
      <w:r>
        <w:t>observations are fed into the optimization algorithm in small batches, although true SGD means feeding one observation at a time.</w:t>
      </w:r>
      <w:r w:rsidR="0006661F">
        <w:t xml:space="preserve"> To minimize the loss function, the SGD algorithm takes a step iteratively by subtracting </w:t>
      </w:r>
      <w:r w:rsidR="003B38D9">
        <w:t>a scaled value (learning rate) of gradient at its current position from its current position.</w:t>
      </w:r>
    </w:p>
    <w:p w14:paraId="309951A2" w14:textId="0E5838AE" w:rsidR="002F23DE" w:rsidRDefault="002C1C58" w:rsidP="008A14CA">
      <w:pPr>
        <w:jc w:val="both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n+1</m:t>
              </m:r>
            </m:sub>
          </m:sSub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-η.</m:t>
          </m:r>
          <m:r>
            <m:rPr>
              <m:sty m:val="p"/>
            </m:rPr>
            <w:rPr>
              <w:rFonts w:ascii="Cambria Math" w:hAnsi="Cambria Math"/>
            </w:rPr>
            <m:t>∇</m:t>
          </m:r>
          <m:r>
            <w:rPr>
              <w:rFonts w:ascii="Cambria Math" w:hAnsi="Cambria Math"/>
            </w:rPr>
            <m:t>f(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29EC66C5" w14:textId="19ED51C7" w:rsidR="0006661F" w:rsidRPr="003528E9" w:rsidRDefault="004909E5" w:rsidP="008A14CA">
      <w:pPr>
        <w:jc w:val="both"/>
        <w:rPr>
          <w:b/>
          <w:bCs/>
        </w:rPr>
      </w:pPr>
      <w:r w:rsidRPr="003528E9">
        <w:rPr>
          <w:b/>
          <w:bCs/>
        </w:rPr>
        <w:t>Use of Momentum in SGD</w:t>
      </w:r>
    </w:p>
    <w:p w14:paraId="16640ECC" w14:textId="6B8A5157" w:rsidR="00AD5C57" w:rsidRDefault="00B02E4B" w:rsidP="00E33A1A">
      <w:pPr>
        <w:jc w:val="both"/>
      </w:pPr>
      <w:r>
        <w:t>taking double the computation time as SGD.</w:t>
      </w:r>
    </w:p>
    <w:p w14:paraId="5325263E" w14:textId="1C241651" w:rsidR="00DB18DE" w:rsidRDefault="00DB18DE" w:rsidP="00E33A1A">
      <w:pPr>
        <w:jc w:val="both"/>
      </w:pPr>
    </w:p>
    <w:p w14:paraId="35D0CF36" w14:textId="297650C5" w:rsidR="00B02E4B" w:rsidRDefault="00B02E4B" w:rsidP="00E33A1A">
      <w:pPr>
        <w:jc w:val="both"/>
        <w:rPr>
          <w:rFonts w:eastAsiaTheme="minorEastAsia"/>
        </w:rPr>
      </w:pPr>
    </w:p>
    <w:p w14:paraId="0E6EC255" w14:textId="7BAD6C60" w:rsidR="00AD5C57" w:rsidRPr="00B02E4B" w:rsidRDefault="00B02E4B" w:rsidP="00B02E4B">
      <w:pPr>
        <w:ind w:firstLine="720"/>
        <w:jc w:val="both"/>
        <w:rPr>
          <w:i/>
          <w:iCs/>
        </w:rPr>
      </w:pPr>
      <w:r w:rsidRPr="00B02E4B">
        <w:rPr>
          <w:rFonts w:eastAsiaTheme="minorEastAsia"/>
          <w:i/>
          <w:iCs/>
        </w:rPr>
        <w:t xml:space="preserve">Fig. 3 – Surface plot for loss function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x, y</m:t>
            </m:r>
          </m:e>
        </m:d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p>
              <m:sSupPr>
                <m:ctrlPr>
                  <w:rPr>
                    <w:rFonts w:ascii="Cambria Math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hAnsi="Cambria Math"/>
                  </w:rPr>
                  <m:t xml:space="preserve"> y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sup>
        </m:sSup>
      </m:oMath>
    </w:p>
    <w:p w14:paraId="2A9942A1" w14:textId="2CA31854" w:rsidR="0075539D" w:rsidRDefault="00AD5C57" w:rsidP="00E33A1A">
      <w:pPr>
        <w:jc w:val="both"/>
      </w:pPr>
      <w:r>
        <w:t xml:space="preserve"> </w:t>
      </w:r>
    </w:p>
    <w:p w14:paraId="4A163611" w14:textId="77777777" w:rsidR="007775E7" w:rsidRDefault="007775E7" w:rsidP="00E33A1A">
      <w:pPr>
        <w:jc w:val="both"/>
      </w:pPr>
    </w:p>
    <w:p w14:paraId="30DE68DD" w14:textId="7FC34025" w:rsidR="000B45E4" w:rsidRDefault="000B45E4" w:rsidP="00E33A1A">
      <w:pPr>
        <w:jc w:val="both"/>
      </w:pPr>
    </w:p>
    <w:p w14:paraId="3BFE5BA7" w14:textId="245CB828" w:rsidR="009A622A" w:rsidRDefault="00F2691E" w:rsidP="00E33A1A">
      <w:pPr>
        <w:jc w:val="both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60419E07" wp14:editId="755E46C4">
                <wp:simplePos x="0" y="0"/>
                <wp:positionH relativeFrom="margin">
                  <wp:posOffset>3100705</wp:posOffset>
                </wp:positionH>
                <wp:positionV relativeFrom="paragraph">
                  <wp:posOffset>538798</wp:posOffset>
                </wp:positionV>
                <wp:extent cx="2842895" cy="1276350"/>
                <wp:effectExtent l="0" t="0" r="0" b="0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2895" cy="1276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648FD6" w14:textId="7E77D158" w:rsidR="00F2691E" w:rsidRDefault="00F2691E" w:rsidP="00F2691E">
                            <w:pPr>
                              <w:rPr>
                                <w:i/>
                                <w:iCs/>
                              </w:rPr>
                            </w:pPr>
                            <w:r w:rsidRPr="00CD496D">
                              <w:rPr>
                                <w:i/>
                                <w:iCs/>
                              </w:rPr>
                              <w:t xml:space="preserve">Fig </w:t>
                            </w:r>
                            <w:r w:rsidR="00FD5BC5">
                              <w:rPr>
                                <w:i/>
                                <w:iCs/>
                              </w:rPr>
                              <w:t>4</w:t>
                            </w:r>
                            <w:r w:rsidRPr="00CD496D">
                              <w:rPr>
                                <w:i/>
                                <w:iCs/>
                              </w:rPr>
                              <w:t xml:space="preserve">a 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(top left) </w:t>
                            </w:r>
                            <w:r w:rsidRPr="00CD496D">
                              <w:rPr>
                                <w:i/>
                                <w:iCs/>
                              </w:rPr>
                              <w:t>– SGD on loss function</w:t>
                            </w:r>
                          </w:p>
                          <w:p w14:paraId="378265B7" w14:textId="04902FE9" w:rsidR="00F2691E" w:rsidRDefault="00F2691E" w:rsidP="00F2691E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 xml:space="preserve">Fig </w:t>
                            </w:r>
                            <w:r w:rsidR="00FD5BC5">
                              <w:rPr>
                                <w:i/>
                                <w:iCs/>
                              </w:rPr>
                              <w:t>4</w:t>
                            </w:r>
                            <w:r>
                              <w:rPr>
                                <w:i/>
                                <w:iCs/>
                              </w:rPr>
                              <w:t>b (top right) – SGD with momentum 0.5</w:t>
                            </w:r>
                          </w:p>
                          <w:p w14:paraId="494D5453" w14:textId="22F9839F" w:rsidR="00F2691E" w:rsidRPr="00CD496D" w:rsidRDefault="00F2691E" w:rsidP="00F2691E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 xml:space="preserve">Fig </w:t>
                            </w:r>
                            <w:r w:rsidR="00FD5BC5">
                              <w:rPr>
                                <w:i/>
                                <w:iCs/>
                              </w:rPr>
                              <w:t>4</w:t>
                            </w:r>
                            <w:r>
                              <w:rPr>
                                <w:i/>
                                <w:iCs/>
                              </w:rPr>
                              <w:t>c (bottom left) – SGD with momentum 0.9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419E07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44.15pt;margin-top:42.45pt;width:223.85pt;height:100.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" stroked="f">
                <v:textbox>
                  <w:txbxContent>
                    <w:p w14:paraId="7D648FD6" w14:textId="7E77D158" w:rsidR="00F2691E" w:rsidRDefault="00F2691E" w:rsidP="00F2691E">
                      <w:pPr>
                        <w:rPr>
                          <w:i/>
                          <w:iCs/>
                        </w:rPr>
                      </w:pPr>
                      <w:r w:rsidRPr="00CD496D">
                        <w:rPr>
                          <w:i/>
                          <w:iCs/>
                        </w:rPr>
                        <w:t xml:space="preserve">Fig </w:t>
                      </w:r>
                      <w:r w:rsidR="00FD5BC5">
                        <w:rPr>
                          <w:i/>
                          <w:iCs/>
                        </w:rPr>
                        <w:t>4</w:t>
                      </w:r>
                      <w:r w:rsidRPr="00CD496D">
                        <w:rPr>
                          <w:i/>
                          <w:iCs/>
                        </w:rPr>
                        <w:t xml:space="preserve">a </w:t>
                      </w:r>
                      <w:r>
                        <w:rPr>
                          <w:i/>
                          <w:iCs/>
                        </w:rPr>
                        <w:t xml:space="preserve">(top left) </w:t>
                      </w:r>
                      <w:r w:rsidRPr="00CD496D">
                        <w:rPr>
                          <w:i/>
                          <w:iCs/>
                        </w:rPr>
                        <w:t>– SGD on loss function</w:t>
                      </w:r>
                    </w:p>
                    <w:p w14:paraId="378265B7" w14:textId="04902FE9" w:rsidR="00F2691E" w:rsidRDefault="00F2691E" w:rsidP="00F2691E">
                      <w:pPr>
                        <w:rPr>
                          <w:i/>
                          <w:iCs/>
                        </w:rPr>
                      </w:pPr>
                      <w:r>
                        <w:rPr>
                          <w:i/>
                          <w:iCs/>
                        </w:rPr>
                        <w:t xml:space="preserve">Fig </w:t>
                      </w:r>
                      <w:r w:rsidR="00FD5BC5">
                        <w:rPr>
                          <w:i/>
                          <w:iCs/>
                        </w:rPr>
                        <w:t>4</w:t>
                      </w:r>
                      <w:r>
                        <w:rPr>
                          <w:i/>
                          <w:iCs/>
                        </w:rPr>
                        <w:t>b (top right) – SGD with momentum 0.5</w:t>
                      </w:r>
                    </w:p>
                    <w:p w14:paraId="494D5453" w14:textId="22F9839F" w:rsidR="00F2691E" w:rsidRPr="00CD496D" w:rsidRDefault="00F2691E" w:rsidP="00F2691E">
                      <w:pPr>
                        <w:rPr>
                          <w:i/>
                          <w:iCs/>
                        </w:rPr>
                      </w:pPr>
                      <w:r>
                        <w:rPr>
                          <w:i/>
                          <w:iCs/>
                        </w:rPr>
                        <w:t xml:space="preserve">Fig </w:t>
                      </w:r>
                      <w:r w:rsidR="00FD5BC5">
                        <w:rPr>
                          <w:i/>
                          <w:iCs/>
                        </w:rPr>
                        <w:t>4</w:t>
                      </w:r>
                      <w:r>
                        <w:rPr>
                          <w:i/>
                          <w:iCs/>
                        </w:rPr>
                        <w:t>c (bottom left) – SGD with momentum 0.9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DF55E00" w14:textId="039715FC" w:rsidR="00BB60EE" w:rsidRDefault="00BB60EE" w:rsidP="00E33A1A">
      <w:pPr>
        <w:jc w:val="both"/>
        <w:rPr>
          <w:rFonts w:eastAsiaTheme="minorEastAsia"/>
        </w:rPr>
      </w:pPr>
      <w:proofErr w:type="spellStart"/>
      <w:r>
        <w:t>inally</w:t>
      </w:r>
      <w:proofErr w:type="spellEnd"/>
      <w:r>
        <w:t>, I shall examine the effect of momentum on a saddle point</w:t>
      </w:r>
      <w:r w:rsidR="00F2691E">
        <w:t>.</w:t>
      </w:r>
      <w:r w:rsidR="00557294">
        <w:t xml:space="preserve"> To refresh our memory, a saddle point is a point on the hyperplane where both the first and second derivative is zero. The first derivative of zero implies it is a </w:t>
      </w:r>
      <w:proofErr w:type="gramStart"/>
      <w:r w:rsidR="00557294">
        <w:t>local extrema</w:t>
      </w:r>
      <w:proofErr w:type="gramEnd"/>
      <w:r w:rsidR="00557294">
        <w:t xml:space="preserve"> (also called minimax as its both a maximum in one dimension and minimum in another). The second derivative </w:t>
      </w:r>
      <w:r w:rsidR="0076523E">
        <w:t xml:space="preserve">of </w:t>
      </w:r>
      <w:r w:rsidR="00557294">
        <w:t>zero implies it’s a point of inflexion, meaning the slope is increasing in one direction and decreasing in another.</w:t>
      </w:r>
      <w:r w:rsidR="00FD5BC5">
        <w:t xml:space="preserve"> Function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 xml:space="preserve">-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y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sup>
        </m:sSup>
      </m:oMath>
      <w:r w:rsidR="00FD5BC5">
        <w:rPr>
          <w:rFonts w:eastAsiaTheme="minorEastAsia"/>
        </w:rPr>
        <w:t>in Fig. 5 has a saddle point at (0,0).</w:t>
      </w:r>
    </w:p>
    <w:p w14:paraId="036B1D7D" w14:textId="505A6441" w:rsidR="002034D7" w:rsidRDefault="00647964" w:rsidP="00647964">
      <w:pPr>
        <w:jc w:val="both"/>
        <w:rPr>
          <w:rFonts w:eastAsiaTheme="minorEastAsia"/>
        </w:rPr>
      </w:pPr>
      <w:r w:rsidRPr="00647964">
        <w:rPr>
          <w:rFonts w:eastAsiaTheme="minorEastAsia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169F0383" wp14:editId="40120D80">
                <wp:simplePos x="0" y="0"/>
                <wp:positionH relativeFrom="column">
                  <wp:posOffset>299720</wp:posOffset>
                </wp:positionH>
                <wp:positionV relativeFrom="paragraph">
                  <wp:posOffset>787400</wp:posOffset>
                </wp:positionV>
                <wp:extent cx="2847975" cy="280670"/>
                <wp:effectExtent l="0" t="0" r="9525" b="5080"/>
                <wp:wrapSquare wrapText="bothSides"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797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9535B8" w14:textId="064834DA" w:rsidR="00647964" w:rsidRPr="00647964" w:rsidRDefault="00647964">
                            <w:pPr>
                              <w:rPr>
                                <w:i/>
                                <w:iCs/>
                              </w:rPr>
                            </w:pPr>
                            <w:r w:rsidRPr="00647964">
                              <w:rPr>
                                <w:i/>
                                <w:iCs/>
                              </w:rPr>
                              <w:t xml:space="preserve">Fig. 5 – Surface plot for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x, y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 xml:space="preserve">= 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e</m:t>
                                  </m:r>
                                </m:e>
                                <m:sup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 xml:space="preserve"> y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p>
                                  </m:sSup>
                                </m:sup>
                              </m:sSup>
                            </m:oMath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0383" id="_x0000_s1027" type="#_x0000_t202" style="position:absolute;left:0;text-align:left;margin-left:23.6pt;margin-top:62pt;width:224.25pt;height:22.1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" stroked="f">
                <v:textbox>
                  <w:txbxContent>
                    <w:p w14:paraId="299535B8" w14:textId="064834DA" w:rsidR="00647964" w:rsidRPr="00647964" w:rsidRDefault="00647964">
                      <w:pPr>
                        <w:rPr>
                          <w:i/>
                          <w:iCs/>
                        </w:rPr>
                      </w:pPr>
                      <w:r w:rsidRPr="00647964">
                        <w:rPr>
                          <w:i/>
                          <w:iCs/>
                        </w:rPr>
                        <w:t xml:space="preserve">Fig. 5 – Surface plot for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x, y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 xml:space="preserve">= 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e</m:t>
                            </m:r>
                          </m:e>
                          <m:sup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 xml:space="preserve"> 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sup>
                        </m:sSup>
                      </m:oMath>
                    </w:p>
                  </w:txbxContent>
                </v:textbox>
                <w10:wrap type="square"/>
              </v:shape>
            </w:pict>
          </mc:Fallback>
        </mc:AlternateContent>
      </w:r>
      <w:r w:rsidR="002034D7">
        <w:rPr>
          <w:rFonts w:eastAsiaTheme="minorEastAsia"/>
        </w:rPr>
        <w:t xml:space="preserve">The existence of saddle point poses a real challenge for SGD algorithms and using momentum does not help in this situation. </w:t>
      </w:r>
      <w:r w:rsidR="00852185">
        <w:rPr>
          <w:rFonts w:eastAsiaTheme="minorEastAsia"/>
        </w:rPr>
        <w:t xml:space="preserve">The </w:t>
      </w:r>
      <w:r>
        <w:rPr>
          <w:rFonts w:eastAsiaTheme="minorEastAsia"/>
          <w:noProof/>
        </w:rPr>
        <w:drawing>
          <wp:anchor distT="0" distB="0" distL="114300" distR="114300" simplePos="0" relativeHeight="251667456" behindDoc="1" locked="0" layoutInCell="1" allowOverlap="1" wp14:anchorId="48033E40" wp14:editId="5930D875">
            <wp:simplePos x="0" y="0"/>
            <wp:positionH relativeFrom="margin">
              <wp:align>right</wp:align>
            </wp:positionH>
            <wp:positionV relativeFrom="margin">
              <wp:posOffset>-635</wp:posOffset>
            </wp:positionV>
            <wp:extent cx="3162300" cy="2471420"/>
            <wp:effectExtent l="0" t="0" r="0" b="508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3949" cy="24730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2185">
        <w:rPr>
          <w:rFonts w:eastAsiaTheme="minorEastAsia"/>
        </w:rPr>
        <w:t>algorithm gets stuck at the saddle point (Fig. 6</w:t>
      </w:r>
      <w:r>
        <w:rPr>
          <w:rFonts w:eastAsiaTheme="minorEastAsia"/>
        </w:rPr>
        <w:t>- red line</w:t>
      </w:r>
      <w:r w:rsidR="00852185">
        <w:rPr>
          <w:rFonts w:eastAsiaTheme="minorEastAsia"/>
        </w:rPr>
        <w:t>) and although using momentum helps escape the saddle point initially, it returns to it soon after</w:t>
      </w:r>
      <w:r>
        <w:rPr>
          <w:rFonts w:eastAsiaTheme="minorEastAsia"/>
        </w:rPr>
        <w:t xml:space="preserve"> (Fig. 6 – blue line)</w:t>
      </w:r>
      <w:r w:rsidR="00852185">
        <w:rPr>
          <w:rFonts w:eastAsiaTheme="minorEastAsia"/>
        </w:rPr>
        <w:t>. Note that getting stuck at the saddle point highly depends on its starting position.</w:t>
      </w:r>
    </w:p>
    <w:p w14:paraId="36C4FA37" w14:textId="0B315D05" w:rsidR="006100FE" w:rsidRPr="006100FE" w:rsidRDefault="006100FE" w:rsidP="00647964">
      <w:pPr>
        <w:jc w:val="both"/>
        <w:rPr>
          <w:rFonts w:eastAsiaTheme="minorEastAsia"/>
          <w:b/>
          <w:bCs/>
        </w:rPr>
      </w:pPr>
      <w:r w:rsidRPr="006100FE">
        <w:rPr>
          <w:rFonts w:eastAsiaTheme="minorEastAsia"/>
          <w:b/>
          <w:bCs/>
        </w:rPr>
        <w:t>Conclusion</w:t>
      </w:r>
    </w:p>
    <w:p w14:paraId="05B957A1" w14:textId="4110F15A" w:rsidR="006100FE" w:rsidRDefault="008964DD" w:rsidP="00647964">
      <w:pPr>
        <w:jc w:val="both"/>
        <w:rPr>
          <w:rFonts w:eastAsiaTheme="minorEastAsia"/>
        </w:rPr>
      </w:pPr>
      <w:r w:rsidRPr="00647964">
        <w:rPr>
          <w:rFonts w:eastAsiaTheme="minorEastAsia"/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4207E808" wp14:editId="655A674B">
                <wp:simplePos x="0" y="0"/>
                <wp:positionH relativeFrom="margin">
                  <wp:posOffset>2819400</wp:posOffset>
                </wp:positionH>
                <wp:positionV relativeFrom="paragraph">
                  <wp:posOffset>979805</wp:posOffset>
                </wp:positionV>
                <wp:extent cx="3286125" cy="280670"/>
                <wp:effectExtent l="0" t="0" r="9525" b="5080"/>
                <wp:wrapSquare wrapText="bothSides"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612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2BC3F6" w14:textId="207C2E08" w:rsidR="008964DD" w:rsidRPr="00647964" w:rsidRDefault="008964DD" w:rsidP="008964DD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 xml:space="preserve">           </w:t>
                            </w:r>
                            <w:r w:rsidRPr="00647964">
                              <w:rPr>
                                <w:i/>
                                <w:iCs/>
                              </w:rPr>
                              <w:t xml:space="preserve">Fig. </w:t>
                            </w:r>
                            <w:r>
                              <w:rPr>
                                <w:i/>
                                <w:iCs/>
                              </w:rPr>
                              <w:t>6</w:t>
                            </w:r>
                            <w:r w:rsidRPr="00647964">
                              <w:rPr>
                                <w:i/>
                                <w:iCs/>
                              </w:rPr>
                              <w:t xml:space="preserve"> – </w:t>
                            </w:r>
                            <w:r>
                              <w:rPr>
                                <w:i/>
                                <w:iCs/>
                              </w:rPr>
                              <w:t>SGD vs. SGD w/momentum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7E808" id="_x0000_s1028" type="#_x0000_t202" style="position:absolute;left:0;text-align:left;margin-left:222pt;margin-top:77.15pt;width:258.75pt;height:22.1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" stroked="f">
                <v:textbox>
                  <w:txbxContent>
                    <w:p w14:paraId="622BC3F6" w14:textId="207C2E08" w:rsidR="008964DD" w:rsidRPr="00647964" w:rsidRDefault="008964DD" w:rsidP="008964DD">
                      <w:pPr>
                        <w:rPr>
                          <w:i/>
                          <w:iCs/>
                        </w:rPr>
                      </w:pPr>
                      <w:r>
                        <w:rPr>
                          <w:i/>
                          <w:iCs/>
                        </w:rPr>
                        <w:t xml:space="preserve">           </w:t>
                      </w:r>
                      <w:r w:rsidRPr="00647964">
                        <w:rPr>
                          <w:i/>
                          <w:iCs/>
                        </w:rPr>
                        <w:t xml:space="preserve">Fig. </w:t>
                      </w:r>
                      <w:r>
                        <w:rPr>
                          <w:i/>
                          <w:iCs/>
                        </w:rPr>
                        <w:t>6</w:t>
                      </w:r>
                      <w:r w:rsidRPr="00647964">
                        <w:rPr>
                          <w:i/>
                          <w:iCs/>
                        </w:rPr>
                        <w:t xml:space="preserve"> – </w:t>
                      </w:r>
                      <w:r>
                        <w:rPr>
                          <w:i/>
                          <w:iCs/>
                        </w:rPr>
                        <w:t>SGD vs. SGD w/momentum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100FE">
        <w:rPr>
          <w:rFonts w:eastAsiaTheme="minorEastAsia"/>
        </w:rPr>
        <w:t xml:space="preserve">Although momentum helps accelerate the optimization process of SGD, its best used to navigate in functions having ravines. It may help to add </w:t>
      </w:r>
      <w:r w:rsidR="00AA0669">
        <w:rPr>
          <w:rFonts w:eastAsiaTheme="minorEastAsia"/>
        </w:rPr>
        <w:t xml:space="preserve">momentum </w:t>
      </w:r>
      <w:r w:rsidR="006100FE">
        <w:rPr>
          <w:rFonts w:eastAsiaTheme="minorEastAsia"/>
        </w:rPr>
        <w:t xml:space="preserve">in other loss functions, carefully choosing a lower </w:t>
      </w:r>
      <w:r w:rsidR="00AA0669">
        <w:rPr>
          <w:rFonts w:eastAsiaTheme="minorEastAsia"/>
        </w:rPr>
        <w:t xml:space="preserve">momentum </w:t>
      </w:r>
      <w:r w:rsidR="006100FE">
        <w:rPr>
          <w:rFonts w:eastAsiaTheme="minorEastAsia"/>
        </w:rPr>
        <w:t>value</w:t>
      </w:r>
      <w:r w:rsidR="00AA0669">
        <w:rPr>
          <w:rFonts w:eastAsiaTheme="minorEastAsia"/>
        </w:rPr>
        <w:t xml:space="preserve"> to improve computation time. However, it has the same limitations as SGD when dealing with saddle points.</w:t>
      </w:r>
    </w:p>
    <w:p w14:paraId="2CB5DF1E" w14:textId="583D536B" w:rsidR="006100FE" w:rsidRDefault="006100FE" w:rsidP="00647964">
      <w:pPr>
        <w:jc w:val="both"/>
        <w:rPr>
          <w:rFonts w:eastAsiaTheme="minorEastAsia"/>
        </w:rPr>
      </w:pPr>
    </w:p>
    <w:p w14:paraId="43B621B0" w14:textId="3D373368" w:rsidR="006100FE" w:rsidRDefault="006100FE" w:rsidP="00647964">
      <w:pPr>
        <w:jc w:val="both"/>
        <w:rPr>
          <w:rFonts w:eastAsiaTheme="minorEastAsia"/>
        </w:rPr>
      </w:pPr>
    </w:p>
    <w:p w14:paraId="09BBE7CA" w14:textId="08B7DD0B" w:rsidR="006100FE" w:rsidRDefault="006100FE" w:rsidP="00647964">
      <w:pPr>
        <w:jc w:val="both"/>
        <w:rPr>
          <w:rFonts w:eastAsiaTheme="minorEastAsia"/>
        </w:rPr>
      </w:pPr>
    </w:p>
    <w:p w14:paraId="10A7AC5E" w14:textId="77777777" w:rsidR="006100FE" w:rsidRDefault="006100FE" w:rsidP="00647964">
      <w:pPr>
        <w:jc w:val="both"/>
      </w:pPr>
    </w:p>
    <w:sectPr w:rsidR="006100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2BFB"/>
    <w:rsid w:val="0006661F"/>
    <w:rsid w:val="00070835"/>
    <w:rsid w:val="000B45E4"/>
    <w:rsid w:val="000E0A71"/>
    <w:rsid w:val="00142042"/>
    <w:rsid w:val="00187DDE"/>
    <w:rsid w:val="001D5E42"/>
    <w:rsid w:val="002034D7"/>
    <w:rsid w:val="00235E67"/>
    <w:rsid w:val="002C1C58"/>
    <w:rsid w:val="002E26F1"/>
    <w:rsid w:val="002F23DE"/>
    <w:rsid w:val="003528E9"/>
    <w:rsid w:val="003B38D9"/>
    <w:rsid w:val="00405A4E"/>
    <w:rsid w:val="00453D8A"/>
    <w:rsid w:val="004909E5"/>
    <w:rsid w:val="00490F9E"/>
    <w:rsid w:val="004B3595"/>
    <w:rsid w:val="00557294"/>
    <w:rsid w:val="005E47EF"/>
    <w:rsid w:val="006100FE"/>
    <w:rsid w:val="00647964"/>
    <w:rsid w:val="00653D19"/>
    <w:rsid w:val="006803B6"/>
    <w:rsid w:val="007075FE"/>
    <w:rsid w:val="0073689B"/>
    <w:rsid w:val="00737F1D"/>
    <w:rsid w:val="0075539D"/>
    <w:rsid w:val="0076523E"/>
    <w:rsid w:val="007775E7"/>
    <w:rsid w:val="00782BFB"/>
    <w:rsid w:val="00846BD5"/>
    <w:rsid w:val="00852185"/>
    <w:rsid w:val="008964DD"/>
    <w:rsid w:val="008A14CA"/>
    <w:rsid w:val="00915192"/>
    <w:rsid w:val="0099700B"/>
    <w:rsid w:val="009A622A"/>
    <w:rsid w:val="00AA0669"/>
    <w:rsid w:val="00AD5C57"/>
    <w:rsid w:val="00B02E4B"/>
    <w:rsid w:val="00B7384B"/>
    <w:rsid w:val="00BB60EE"/>
    <w:rsid w:val="00CD496D"/>
    <w:rsid w:val="00D65E79"/>
    <w:rsid w:val="00DB18DE"/>
    <w:rsid w:val="00DF6B2D"/>
    <w:rsid w:val="00E33A1A"/>
    <w:rsid w:val="00EC010B"/>
    <w:rsid w:val="00EF4C2A"/>
    <w:rsid w:val="00F0620F"/>
    <w:rsid w:val="00F2691E"/>
    <w:rsid w:val="00F61374"/>
    <w:rsid w:val="00F801E4"/>
    <w:rsid w:val="00FD5B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2E15B2"/>
  <w15:chartTrackingRefBased/>
  <w15:docId w15:val="{F8576B41-E594-4DE6-B838-31B852B082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3B38D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image" Target="media/image1.gi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3B10AA-190A-4A13-9E57-7F1094E5B1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1989</TotalTime>
  <Pages>2</Pages>
  <Words>356</Words>
  <Characters>2032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Soumyabrata Das</dc:creator>
  <cp:keywords/>
  <dc:description/>
  <cp:lastModifiedBy>Soumyabrata Das</cp:lastModifiedBy>
  <cp:revision>13</cp:revision>
  <dcterms:created xsi:type="dcterms:W3CDTF">2022-06-08T19:01:00Z</dcterms:created>
  <dcterms:modified xsi:type="dcterms:W3CDTF">2022-06-10T23:30:00Z</dcterms:modified>
</cp:coreProperties>
</file>